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F70BF" w14:textId="77777777" w:rsidR="00F32D5C" w:rsidRPr="00F32D5C" w:rsidRDefault="00F32D5C" w:rsidP="00F32D5C">
      <w:pPr>
        <w:spacing w:after="0" w:line="240" w:lineRule="auto"/>
        <w:jc w:val="center"/>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b/>
          <w:bCs/>
          <w:color w:val="000000"/>
          <w:kern w:val="0"/>
          <w:u w:val="single"/>
          <w:lang w:eastAsia="fr-FR"/>
          <w14:ligatures w14:val="none"/>
        </w:rPr>
        <w:t>Intégration de Twitch dans une stratégie marketing</w:t>
      </w:r>
    </w:p>
    <w:p w14:paraId="4DB516F1" w14:textId="77777777" w:rsidR="00F32D5C" w:rsidRPr="00F32D5C" w:rsidRDefault="00F32D5C" w:rsidP="00F32D5C">
      <w:pPr>
        <w:spacing w:after="240" w:line="240" w:lineRule="auto"/>
        <w:rPr>
          <w:rFonts w:ascii="Times New Roman" w:eastAsia="Times New Roman" w:hAnsi="Times New Roman" w:cs="Times New Roman"/>
          <w:kern w:val="0"/>
          <w:sz w:val="24"/>
          <w:szCs w:val="24"/>
          <w:lang w:eastAsia="fr-FR"/>
          <w14:ligatures w14:val="none"/>
        </w:rPr>
      </w:pPr>
    </w:p>
    <w:p w14:paraId="373E074C"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En clair Twitch c’est quoi ?</w:t>
      </w:r>
    </w:p>
    <w:p w14:paraId="61AAD017"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70FDE841"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 xml:space="preserve">En chiffres, Twitch s’avère être la plateforme de live la plus importante dans le monde des réseaux sociaux. À elle seule, le nombre d'heures de </w:t>
      </w:r>
      <w:proofErr w:type="spellStart"/>
      <w:r w:rsidRPr="00F32D5C">
        <w:rPr>
          <w:rFonts w:ascii="Arial" w:eastAsia="Times New Roman" w:hAnsi="Arial" w:cs="Arial"/>
          <w:color w:val="000000"/>
          <w:kern w:val="0"/>
          <w:lang w:eastAsia="fr-FR"/>
          <w14:ligatures w14:val="none"/>
        </w:rPr>
        <w:t>lives</w:t>
      </w:r>
      <w:proofErr w:type="spellEnd"/>
      <w:r w:rsidRPr="00F32D5C">
        <w:rPr>
          <w:rFonts w:ascii="Arial" w:eastAsia="Times New Roman" w:hAnsi="Arial" w:cs="Arial"/>
          <w:color w:val="000000"/>
          <w:kern w:val="0"/>
          <w:lang w:eastAsia="fr-FR"/>
          <w14:ligatures w14:val="none"/>
        </w:rPr>
        <w:t xml:space="preserve"> regardés dépasse ceux de </w:t>
      </w:r>
      <w:proofErr w:type="spellStart"/>
      <w:r w:rsidRPr="00F32D5C">
        <w:rPr>
          <w:rFonts w:ascii="Arial" w:eastAsia="Times New Roman" w:hAnsi="Arial" w:cs="Arial"/>
          <w:color w:val="000000"/>
          <w:kern w:val="0"/>
          <w:lang w:eastAsia="fr-FR"/>
          <w14:ligatures w14:val="none"/>
        </w:rPr>
        <w:t>Youtube</w:t>
      </w:r>
      <w:proofErr w:type="spellEnd"/>
      <w:r w:rsidRPr="00F32D5C">
        <w:rPr>
          <w:rFonts w:ascii="Arial" w:eastAsia="Times New Roman" w:hAnsi="Arial" w:cs="Arial"/>
          <w:color w:val="000000"/>
          <w:kern w:val="0"/>
          <w:lang w:eastAsia="fr-FR"/>
          <w14:ligatures w14:val="none"/>
        </w:rPr>
        <w:t xml:space="preserve"> et de Facebook combinés. Twitch, c’est 7 millions de streamers qui participent à la diffusion de live. </w:t>
      </w:r>
    </w:p>
    <w:p w14:paraId="57C40703"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164DF29B" w14:textId="1A2DAD9A"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Le principe de la plateforme est simple, permettre à n’importe quel utilisateur de réaliser une session de live. À l’origine plutôt tournée vers les jeux-vidéos, la plateforme est aujourd’hui ouverte à d’autres pratiques. Ainsi des présentations d’artistes, de talents, des réalisations d’événements, et encore bon nombres d’</w:t>
      </w:r>
      <w:r w:rsidRPr="00F32D5C">
        <w:rPr>
          <w:rFonts w:ascii="Arial" w:eastAsia="Times New Roman" w:hAnsi="Arial" w:cs="Arial"/>
          <w:color w:val="000000"/>
          <w:kern w:val="0"/>
          <w:lang w:eastAsia="fr-FR"/>
          <w14:ligatures w14:val="none"/>
        </w:rPr>
        <w:t>interactions</w:t>
      </w:r>
      <w:r w:rsidRPr="00F32D5C">
        <w:rPr>
          <w:rFonts w:ascii="Arial" w:eastAsia="Times New Roman" w:hAnsi="Arial" w:cs="Arial"/>
          <w:color w:val="000000"/>
          <w:kern w:val="0"/>
          <w:lang w:eastAsia="fr-FR"/>
          <w14:ligatures w14:val="none"/>
        </w:rPr>
        <w:t xml:space="preserve"> diverses y ont lieu aujourd’hui. Suivis par leur communauté, un certain nombre d’influenceurs s’y sont même développés entièrement. D’autres viennent aujourd’hui sur la plateforme pour s’agrandir davantage au vu de son impact sur ses utilisateurs. Car en effet, il s’avère que l’une des plus grandes qualités de Twitch lui vient de la fidélité qu’elle génère de la part de ses communautés.</w:t>
      </w:r>
    </w:p>
    <w:p w14:paraId="4760E918"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6BDB0DD1" w14:textId="064B9B88"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noProof/>
        </w:rPr>
        <w:drawing>
          <wp:inline distT="0" distB="0" distL="0" distR="0" wp14:anchorId="1A72B11B" wp14:editId="1FEDF137">
            <wp:extent cx="5734050" cy="3819525"/>
            <wp:effectExtent l="0" t="0" r="0" b="9525"/>
            <wp:docPr id="590463234" name="Image 3" descr="Une image contenant Téléphone mobile, gadget, Appareil électronique, Appareil de communications por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63234" name="Image 3" descr="Une image contenant Téléphone mobile, gadget, Appareil électronique, Appareil de communications portable&#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4050" cy="3819525"/>
                    </a:xfrm>
                    <a:prstGeom prst="rect">
                      <a:avLst/>
                    </a:prstGeom>
                    <a:noFill/>
                    <a:ln>
                      <a:noFill/>
                    </a:ln>
                  </pic:spPr>
                </pic:pic>
              </a:graphicData>
            </a:graphic>
          </wp:inline>
        </w:drawing>
      </w:r>
    </w:p>
    <w:p w14:paraId="4DADEB6F"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242DD95E"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 xml:space="preserve">Mais alors sur cette base d’utilisateurs et ce fonctionnement uniquement à partir de </w:t>
      </w:r>
      <w:proofErr w:type="spellStart"/>
      <w:r w:rsidRPr="00F32D5C">
        <w:rPr>
          <w:rFonts w:ascii="Arial" w:eastAsia="Times New Roman" w:hAnsi="Arial" w:cs="Arial"/>
          <w:color w:val="000000"/>
          <w:kern w:val="0"/>
          <w:lang w:eastAsia="fr-FR"/>
          <w14:ligatures w14:val="none"/>
        </w:rPr>
        <w:t>lives</w:t>
      </w:r>
      <w:proofErr w:type="spellEnd"/>
      <w:r w:rsidRPr="00F32D5C">
        <w:rPr>
          <w:rFonts w:ascii="Arial" w:eastAsia="Times New Roman" w:hAnsi="Arial" w:cs="Arial"/>
          <w:color w:val="000000"/>
          <w:kern w:val="0"/>
          <w:lang w:eastAsia="fr-FR"/>
          <w14:ligatures w14:val="none"/>
        </w:rPr>
        <w:t>, est-ce qu’il est possible de développer des stratégies marketing sur cette plateforme, et comment ?</w:t>
      </w:r>
    </w:p>
    <w:p w14:paraId="0DF8AF09"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185FB57A"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Twitch et le marketing relationnel</w:t>
      </w:r>
    </w:p>
    <w:p w14:paraId="2AC1CE8E"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Avec son fort taux d’utilisation et ses millions d’utilisateurs quotidien, les marques ou même les politiques se sont très vite rapprochés de la plateforme pour établir des stratégies de marketing qu’on peut nommer notamment de conversationnel. </w:t>
      </w:r>
    </w:p>
    <w:p w14:paraId="681DF121"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Ainsi, fréquenté en majorité par des jeunes allant de 16 à 24 ans, certains politiques tel que Jean-Luc Mélenchon, ont décidé de passer par l’utilisation de cette plateforme pour s’adresser à la jeune génération lors des élections présidentielles. </w:t>
      </w:r>
    </w:p>
    <w:p w14:paraId="5FB86D22"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Par son fonctionnement, il est rendu possible de communiquer et de répondre aux questions de manière directe auprès des potentiels électeurs de manière spontanée. C’est pourquoi une certaine notion de dialogue se dégage dans les rapports entretenus avec la communauté qui permet en outre de renforcer le lien entre les deux partis.</w:t>
      </w:r>
    </w:p>
    <w:p w14:paraId="413F8BA4"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3DDCE7B2" w14:textId="627E42C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noProof/>
        </w:rPr>
        <w:drawing>
          <wp:inline distT="0" distB="0" distL="0" distR="0" wp14:anchorId="3D011A4C" wp14:editId="0452406D">
            <wp:extent cx="5734050" cy="3819525"/>
            <wp:effectExtent l="0" t="0" r="0" b="9525"/>
            <wp:docPr id="982794142" name="Image 2" descr="Une image contenant habits, intérieur, personne, bibliothè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94142" name="Image 2" descr="Une image contenant habits, intérieur, personne, bibliothèque&#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4050" cy="3819525"/>
                    </a:xfrm>
                    <a:prstGeom prst="rect">
                      <a:avLst/>
                    </a:prstGeom>
                    <a:noFill/>
                    <a:ln>
                      <a:noFill/>
                    </a:ln>
                  </pic:spPr>
                </pic:pic>
              </a:graphicData>
            </a:graphic>
          </wp:inline>
        </w:drawing>
      </w:r>
    </w:p>
    <w:p w14:paraId="5EB17EB0"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5A561CC6"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Les placements de produits sur Twitch</w:t>
      </w:r>
    </w:p>
    <w:p w14:paraId="349AB4EB"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2E1B5ECF" w14:textId="30BE0A64"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 xml:space="preserve">En somme, l'utilisation de Twitch permet le recours à des stratégies de marketing conversationnel certes, mais pas uniquement. Avec les différents streamers, il est possible pour une marque de mettre en avant certains de ses produits et de les faire essayer en live par ces derniers. Plus authentique qu’un placement de produit classique, qui souvent est accusé d’être une mise en scène, l’utilisation d’un produit en direct rassure quant à l'authenticité de la réaction de son utilisateur. Ainsi des marques tel que </w:t>
      </w:r>
      <w:proofErr w:type="spellStart"/>
      <w:r w:rsidRPr="00F32D5C">
        <w:rPr>
          <w:rFonts w:ascii="Arial" w:eastAsia="Times New Roman" w:hAnsi="Arial" w:cs="Arial"/>
          <w:color w:val="000000"/>
          <w:kern w:val="0"/>
          <w:lang w:eastAsia="fr-FR"/>
          <w14:ligatures w14:val="none"/>
        </w:rPr>
        <w:t>RedBull</w:t>
      </w:r>
      <w:proofErr w:type="spellEnd"/>
      <w:r w:rsidRPr="00F32D5C">
        <w:rPr>
          <w:rFonts w:ascii="Arial" w:eastAsia="Times New Roman" w:hAnsi="Arial" w:cs="Arial"/>
          <w:color w:val="000000"/>
          <w:kern w:val="0"/>
          <w:lang w:eastAsia="fr-FR"/>
          <w14:ligatures w14:val="none"/>
        </w:rPr>
        <w:t xml:space="preserve"> ont </w:t>
      </w:r>
      <w:proofErr w:type="spellStart"/>
      <w:r w:rsidRPr="00F32D5C">
        <w:rPr>
          <w:rFonts w:ascii="Arial" w:eastAsia="Times New Roman" w:hAnsi="Arial" w:cs="Arial"/>
          <w:color w:val="000000"/>
          <w:kern w:val="0"/>
          <w:lang w:eastAsia="fr-FR"/>
          <w14:ligatures w14:val="none"/>
        </w:rPr>
        <w:t>dors</w:t>
      </w:r>
      <w:proofErr w:type="spellEnd"/>
      <w:r w:rsidRPr="00F32D5C">
        <w:rPr>
          <w:rFonts w:ascii="Arial" w:eastAsia="Times New Roman" w:hAnsi="Arial" w:cs="Arial"/>
          <w:color w:val="000000"/>
          <w:kern w:val="0"/>
          <w:lang w:eastAsia="fr-FR"/>
          <w14:ligatures w14:val="none"/>
        </w:rPr>
        <w:t xml:space="preserve"> et déjà mis en place des stratégies de marketing d’influence. Pour se faire, elles ont permis aux streamers de tester les nouveautés en </w:t>
      </w:r>
      <w:r w:rsidRPr="00F32D5C">
        <w:rPr>
          <w:rFonts w:ascii="Arial" w:eastAsia="Times New Roman" w:hAnsi="Arial" w:cs="Arial"/>
          <w:color w:val="000000"/>
          <w:kern w:val="0"/>
          <w:lang w:eastAsia="fr-FR"/>
          <w14:ligatures w14:val="none"/>
        </w:rPr>
        <w:t>avant-première</w:t>
      </w:r>
      <w:r w:rsidRPr="00F32D5C">
        <w:rPr>
          <w:rFonts w:ascii="Arial" w:eastAsia="Times New Roman" w:hAnsi="Arial" w:cs="Arial"/>
          <w:color w:val="000000"/>
          <w:kern w:val="0"/>
          <w:lang w:eastAsia="fr-FR"/>
          <w14:ligatures w14:val="none"/>
        </w:rPr>
        <w:t xml:space="preserve"> afin de faire leur retour sincère en live. </w:t>
      </w:r>
    </w:p>
    <w:p w14:paraId="6B10F0F5"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03F8C4F8" w14:textId="5722C4EB"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noProof/>
        </w:rPr>
        <w:lastRenderedPageBreak/>
        <w:drawing>
          <wp:inline distT="0" distB="0" distL="0" distR="0" wp14:anchorId="6E5AA601" wp14:editId="2DCE1C5C">
            <wp:extent cx="5734050" cy="8591550"/>
            <wp:effectExtent l="0" t="0" r="0" b="0"/>
            <wp:docPr id="2037626638" name="Image 1" descr="Une image contenant lampe, Néon, Graphique, Enseigne au né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26638" name="Image 1" descr="Une image contenant lampe, Néon, Graphique, Enseigne au néon&#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8591550"/>
                    </a:xfrm>
                    <a:prstGeom prst="rect">
                      <a:avLst/>
                    </a:prstGeom>
                    <a:noFill/>
                    <a:ln>
                      <a:noFill/>
                    </a:ln>
                  </pic:spPr>
                </pic:pic>
              </a:graphicData>
            </a:graphic>
          </wp:inline>
        </w:drawing>
      </w:r>
    </w:p>
    <w:p w14:paraId="79A9092D"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64D1EE32"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Twitch permet de garder le contact avec sa communauté de marque</w:t>
      </w:r>
    </w:p>
    <w:p w14:paraId="64ABCEE6"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2E2D4C7C" w14:textId="487AB550"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lastRenderedPageBreak/>
        <w:t xml:space="preserve">Pour finir, la plateforme permet également de rapprocher les gens et ce, même en période de long éloignement comme ça a pu être le cas durant la crise du Covid. Twitch permet au travers de son fonctionnement d’avoir une certaine proximité et une certaine notion d'authenticité dans les réactions et les relations qu'entretiennent les utilisateurs avec leurs abonnés. Ce sont ces valeurs, qu’il est possible de transmettre, qui ont poussé les marques à utiliser la plateforme pour maintenir un certain lien avec </w:t>
      </w:r>
      <w:proofErr w:type="gramStart"/>
      <w:r w:rsidRPr="00F32D5C">
        <w:rPr>
          <w:rFonts w:ascii="Arial" w:eastAsia="Times New Roman" w:hAnsi="Arial" w:cs="Arial"/>
          <w:color w:val="000000"/>
          <w:kern w:val="0"/>
          <w:lang w:eastAsia="fr-FR"/>
          <w14:ligatures w14:val="none"/>
        </w:rPr>
        <w:t>leur consommateurs</w:t>
      </w:r>
      <w:proofErr w:type="gramEnd"/>
      <w:r w:rsidRPr="00F32D5C">
        <w:rPr>
          <w:rFonts w:ascii="Arial" w:eastAsia="Times New Roman" w:hAnsi="Arial" w:cs="Arial"/>
          <w:color w:val="000000"/>
          <w:kern w:val="0"/>
          <w:lang w:eastAsia="fr-FR"/>
          <w14:ligatures w14:val="none"/>
        </w:rPr>
        <w:t xml:space="preserve">. </w:t>
      </w:r>
      <w:r w:rsidRPr="00F32D5C">
        <w:rPr>
          <w:rFonts w:ascii="Arial" w:eastAsia="Times New Roman" w:hAnsi="Arial" w:cs="Arial"/>
          <w:color w:val="000000"/>
          <w:kern w:val="0"/>
          <w:lang w:eastAsia="fr-FR"/>
          <w14:ligatures w14:val="none"/>
        </w:rPr>
        <w:t>À l’image</w:t>
      </w:r>
      <w:r w:rsidRPr="00F32D5C">
        <w:rPr>
          <w:rFonts w:ascii="Arial" w:eastAsia="Times New Roman" w:hAnsi="Arial" w:cs="Arial"/>
          <w:color w:val="000000"/>
          <w:kern w:val="0"/>
          <w:lang w:eastAsia="fr-FR"/>
          <w14:ligatures w14:val="none"/>
        </w:rPr>
        <w:t xml:space="preserve"> de l’organisation du défilé de Burberry pendant la période de confinement, le tout en live sur la plateforme pour perpétuer les activités de la marque même quand </w:t>
      </w:r>
      <w:proofErr w:type="spellStart"/>
      <w:r w:rsidRPr="00F32D5C">
        <w:rPr>
          <w:rFonts w:ascii="Arial" w:eastAsia="Times New Roman" w:hAnsi="Arial" w:cs="Arial"/>
          <w:color w:val="000000"/>
          <w:kern w:val="0"/>
          <w:lang w:eastAsia="fr-FR"/>
          <w14:ligatures w14:val="none"/>
        </w:rPr>
        <w:t>celà</w:t>
      </w:r>
      <w:proofErr w:type="spellEnd"/>
      <w:r w:rsidRPr="00F32D5C">
        <w:rPr>
          <w:rFonts w:ascii="Arial" w:eastAsia="Times New Roman" w:hAnsi="Arial" w:cs="Arial"/>
          <w:color w:val="000000"/>
          <w:kern w:val="0"/>
          <w:lang w:eastAsia="fr-FR"/>
          <w14:ligatures w14:val="none"/>
        </w:rPr>
        <w:t xml:space="preserve"> ne devrait pas être possible.</w:t>
      </w:r>
    </w:p>
    <w:p w14:paraId="1ADBFF59"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04DFCC0F"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Finalement, en résumé, Twitch permet une ouverture au marketing de multiples façons. Que ce soit à l’aide de marketing conversationnel, d’influence ou alors d’approfondissement de lien avec sa communauté, la plateforme permet de réaliser un grand nombre de stratégies. Forte d’une audience importante et très fidèle, elle permet de s’adresser à des consommateurs potentiels, fidèles et en nombre.</w:t>
      </w:r>
    </w:p>
    <w:p w14:paraId="18A3FCF2" w14:textId="77777777" w:rsidR="00F32D5C" w:rsidRPr="00F32D5C" w:rsidRDefault="00F32D5C" w:rsidP="00F32D5C">
      <w:pPr>
        <w:spacing w:after="240" w:line="240" w:lineRule="auto"/>
        <w:rPr>
          <w:rFonts w:ascii="Times New Roman" w:eastAsia="Times New Roman" w:hAnsi="Times New Roman" w:cs="Times New Roman"/>
          <w:kern w:val="0"/>
          <w:sz w:val="24"/>
          <w:szCs w:val="24"/>
          <w:lang w:eastAsia="fr-FR"/>
          <w14:ligatures w14:val="none"/>
        </w:rPr>
      </w:pPr>
    </w:p>
    <w:p w14:paraId="662B8ACE"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Méta : </w:t>
      </w:r>
    </w:p>
    <w:p w14:paraId="2F78F833"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4ED67D91"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lang w:eastAsia="fr-FR"/>
          <w14:ligatures w14:val="none"/>
        </w:rPr>
        <w:t>Avec l'essor des réseaux sociaux émergent de nouvelles plateformes tel que Twitch. Fort de leur succès, ces applications deviennent très vite le centre d’intérêt de stratégies marketing diverses.</w:t>
      </w:r>
    </w:p>
    <w:p w14:paraId="159BF0A1"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1A6B18DF"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r w:rsidRPr="00F32D5C">
        <w:rPr>
          <w:rFonts w:ascii="Arial" w:eastAsia="Times New Roman" w:hAnsi="Arial" w:cs="Arial"/>
          <w:color w:val="000000"/>
          <w:kern w:val="0"/>
          <w:u w:val="single"/>
          <w:lang w:eastAsia="fr-FR"/>
          <w14:ligatures w14:val="none"/>
        </w:rPr>
        <w:t>Sources : </w:t>
      </w:r>
    </w:p>
    <w:p w14:paraId="19A5E853"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0CCE6C4E"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hyperlink r:id="rId7" w:history="1">
        <w:r w:rsidRPr="00F32D5C">
          <w:rPr>
            <w:rFonts w:ascii="Arial" w:eastAsia="Times New Roman" w:hAnsi="Arial" w:cs="Arial"/>
            <w:color w:val="1155CC"/>
            <w:kern w:val="0"/>
            <w:u w:val="single"/>
            <w:lang w:eastAsia="fr-FR"/>
            <w14:ligatures w14:val="none"/>
          </w:rPr>
          <w:t>https://www.blogdumoderateur.com/webinar-pouvoir-twitch-marketing-influence/</w:t>
        </w:r>
      </w:hyperlink>
    </w:p>
    <w:p w14:paraId="661DAFFF"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p>
    <w:p w14:paraId="1BF5A44D" w14:textId="77777777" w:rsidR="00F32D5C" w:rsidRPr="00F32D5C" w:rsidRDefault="00F32D5C" w:rsidP="00F32D5C">
      <w:pPr>
        <w:spacing w:after="0" w:line="240" w:lineRule="auto"/>
        <w:rPr>
          <w:rFonts w:ascii="Times New Roman" w:eastAsia="Times New Roman" w:hAnsi="Times New Roman" w:cs="Times New Roman"/>
          <w:kern w:val="0"/>
          <w:sz w:val="24"/>
          <w:szCs w:val="24"/>
          <w:lang w:eastAsia="fr-FR"/>
          <w14:ligatures w14:val="none"/>
        </w:rPr>
      </w:pPr>
      <w:hyperlink r:id="rId8" w:history="1">
        <w:r w:rsidRPr="00F32D5C">
          <w:rPr>
            <w:rFonts w:ascii="Arial" w:eastAsia="Times New Roman" w:hAnsi="Arial" w:cs="Arial"/>
            <w:color w:val="1155CC"/>
            <w:kern w:val="0"/>
            <w:u w:val="single"/>
            <w:lang w:eastAsia="fr-FR"/>
            <w14:ligatures w14:val="none"/>
          </w:rPr>
          <w:t>https://www.agorapulse.com/fr/blog/twitch-strategie-social-media/</w:t>
        </w:r>
      </w:hyperlink>
    </w:p>
    <w:p w14:paraId="72E55B30" w14:textId="77777777" w:rsidR="00492813" w:rsidRDefault="00492813"/>
    <w:sectPr w:rsidR="00492813" w:rsidSect="00F32D5C">
      <w:type w:val="continuous"/>
      <w:pgSz w:w="12474" w:h="17350" w:code="9"/>
      <w:pgMar w:top="1417" w:right="1417" w:bottom="1417" w:left="141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5C"/>
    <w:rsid w:val="00284D54"/>
    <w:rsid w:val="00492813"/>
    <w:rsid w:val="007E5BED"/>
    <w:rsid w:val="00AE0681"/>
    <w:rsid w:val="00F32D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11316"/>
  <w15:chartTrackingRefBased/>
  <w15:docId w15:val="{BC4B12E7-D94E-4762-9B5E-71BE1108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32D5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semiHidden/>
    <w:unhideWhenUsed/>
    <w:rsid w:val="00F32D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57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orapulse.com/fr/blog/twitch-strategie-social-media/" TargetMode="External"/><Relationship Id="rId3" Type="http://schemas.openxmlformats.org/officeDocument/2006/relationships/webSettings" Target="webSettings.xml"/><Relationship Id="rId7" Type="http://schemas.openxmlformats.org/officeDocument/2006/relationships/hyperlink" Target="https://www.blogdumoderateur.com/webinar-pouvoir-twitch-marketing-influe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719</Words>
  <Characters>3955</Characters>
  <Application>Microsoft Office Word</Application>
  <DocSecurity>0</DocSecurity>
  <Lines>32</Lines>
  <Paragraphs>9</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Lorens</dc:creator>
  <cp:keywords/>
  <dc:description/>
  <cp:lastModifiedBy>Hugo Lorens</cp:lastModifiedBy>
  <cp:revision>1</cp:revision>
  <dcterms:created xsi:type="dcterms:W3CDTF">2023-05-25T14:21:00Z</dcterms:created>
  <dcterms:modified xsi:type="dcterms:W3CDTF">2023-05-25T14:24:00Z</dcterms:modified>
</cp:coreProperties>
</file>